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Split sheet: who owns the song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A free, printable split sheet for Indian independent artists. Record who wrote each song, their roles and their shares, plus who owns the recording, signed by everyone before release.</w:t>
      </w:r>
    </w:p>
    <w:p>
      <w:pPr>
        <w:spacing w:after="120"/>
      </w:pPr>
      <w:r>
        <w:rPr>
          <w:b w:val="0"/>
          <w:i w:val="0"/>
        </w:rPr>
        <w:t>This is a template for recording what writers have agreed. It isn't legal advice. For significant deals, have a lawyer review your agreements.</w:t>
      </w:r>
    </w:p>
    <w:p>
      <w:pPr>
        <w:pStyle w:val="Heading2"/>
      </w:pPr>
      <w:r>
        <w:t>How to use it</w:t>
      </w:r>
    </w:p>
    <w:p>
      <w:pPr>
        <w:pStyle w:val="ListNumber"/>
        <w:spacing w:after="60"/>
      </w:pPr>
      <w:r>
        <w:rPr>
          <w:b w:val="0"/>
          <w:i w:val="0"/>
        </w:rPr>
        <w:t>Fill in one sheet per song.</w:t>
      </w:r>
    </w:p>
    <w:p>
      <w:pPr>
        <w:pStyle w:val="ListNumber"/>
        <w:spacing w:after="60"/>
      </w:pPr>
      <w:r>
        <w:rPr>
          <w:b w:val="0"/>
          <w:i w:val="0"/>
        </w:rPr>
        <w:t xml:space="preserve">Agree the shares with everyone in the room. Shares for the song must add up to </w:t>
      </w:r>
      <w:r>
        <w:rPr>
          <w:b/>
          <w:i w:val="0"/>
        </w:rPr>
        <w:t>100%</w:t>
      </w:r>
      <w:r>
        <w:rPr>
          <w:b w:val="0"/>
          <w:i w:val="0"/>
        </w:rPr>
        <w:t>.</w:t>
      </w:r>
    </w:p>
    <w:p>
      <w:pPr>
        <w:pStyle w:val="ListNumber"/>
        <w:spacing w:after="60"/>
      </w:pPr>
      <w:r>
        <w:rPr>
          <w:b w:val="0"/>
          <w:i w:val="0"/>
        </w:rPr>
        <w:t>Everyone signs and dates it, and keeps a copy.</w:t>
      </w:r>
    </w:p>
    <w:p>
      <w:pPr>
        <w:pStyle w:val="ListNumber"/>
        <w:spacing w:after="60"/>
      </w:pPr>
      <w:r>
        <w:rPr>
          <w:b w:val="0"/>
          <w:i w:val="0"/>
        </w:rPr>
        <w:t xml:space="preserve">Register the song with IPRS using exactly these shares. </w:t>
      </w:r>
      <w:hyperlink r:id="rId11">
        <w:r>
          <w:rPr>
            <w:color w:val="A2482A"/>
            <w:u w:val="single"/>
          </w:rPr>
          <w:t xml:space="preserve">See the IPRS checklist.</w:t>
        </w:r>
      </w:hyperlink>
    </w:p>
    <w:p>
      <w:pPr>
        <w:pStyle w:val="Heading2"/>
      </w:pPr>
      <w:r>
        <w:t>1. The song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Field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Details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Song title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Alternative titles or working title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Date written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Place written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Language(s)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Samples or interpolations used (and whether cleared)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2. The writers (the song: lyrics and composition)</w:t>
      </w:r>
    </w:p>
    <w:p>
      <w:pPr>
        <w:spacing w:after="120"/>
      </w:pPr>
      <w:r>
        <w:rPr>
          <w:b w:val="0"/>
          <w:i w:val="0"/>
        </w:rPr>
        <w:t>Roles: L = lyrics, C = composition (melody and music). A writer can have both.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Writer's legal name</w:t>
            </w:r>
          </w:p>
        </w:tc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Professional name</w:t>
            </w:r>
          </w:p>
        </w:tc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Role (L / C / both)</w:t>
            </w:r>
          </w:p>
        </w:tc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IPRS member no.</w:t>
            </w:r>
          </w:p>
        </w:tc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Publisher (if any)</w:t>
            </w:r>
          </w:p>
        </w:tc>
        <w:tc>
          <w:tcPr>
            <w:tcW w:type="dxa" w:w="1606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Share of song (%)</w:t>
            </w:r>
          </w:p>
        </w:tc>
      </w:tr>
      <w:tr>
        <w:trPr>
          <w:trHeight w:val="539"/>
        </w:trPr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rPr>
          <w:trHeight w:val="539"/>
        </w:trPr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rPr>
          <w:trHeight w:val="539"/>
        </w:trPr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rPr>
          <w:trHeight w:val="539"/>
        </w:trPr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</w:tr>
      <w:tr>
        <w:tc>
          <w:tcPr>
            <w:tcW w:type="dxa" w:w="1606"/>
          </w:tcPr>
          <w:p>
            <w:r/>
            <w:r>
              <w:rPr>
                <w:b/>
                <w:i w:val="0"/>
                <w:sz w:val="19"/>
              </w:rPr>
              <w:t>Total</w:t>
            </w:r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</w:p>
        </w:tc>
        <w:tc>
          <w:tcPr>
            <w:tcW w:type="dxa" w:w="1606"/>
          </w:tcPr>
          <w:p>
            <w:r/>
            <w:r>
              <w:rPr>
                <w:b/>
                <w:i w:val="0"/>
                <w:sz w:val="19"/>
              </w:rPr>
              <w:t>100%</w:t>
            </w:r>
          </w:p>
        </w:tc>
      </w:tr>
    </w:tbl>
    <w:p>
      <w:pPr>
        <w:spacing w:after="40"/>
      </w:pPr>
    </w:p>
    <w:p>
      <w:pPr>
        <w:pStyle w:val="Heading2"/>
      </w:pPr>
      <w:r>
        <w:t>3. The recording (the master)</w:t>
      </w:r>
    </w:p>
    <w:p>
      <w:pPr>
        <w:spacing w:after="120"/>
      </w:pPr>
      <w:r>
        <w:rPr>
          <w:b w:val="0"/>
          <w:i w:val="0"/>
        </w:rPr>
        <w:t>Who owns the recording of this song, and in what shares? This is separate from the song itself.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Owner (person or company)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Share of recording (%)</w:t>
            </w:r>
          </w:p>
        </w:tc>
        <w:tc>
          <w:tcPr>
            <w:tcW w:type="dxa" w:w="321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Notes (e.g. who paid for the session)</w:t>
            </w:r>
          </w:p>
        </w:tc>
      </w:tr>
      <w:tr>
        <w:trPr>
          <w:trHeight w:val="539"/>
        </w:trP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rPr>
          <w:trHeight w:val="539"/>
        </w:trPr>
        <w:tc>
          <w:tcPr>
            <w:tcW w:type="dxa" w:w="3213"/>
          </w:tcPr>
          <w:p>
            <w:r/>
            <w:r>
              <w:rPr>
                <w:b/>
                <w:i w:val="0"/>
                <w:sz w:val="19"/>
              </w:rPr>
              <w:t>Total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9"/>
              </w:rPr>
              <w:t>100%</w:t>
            </w:r>
          </w:p>
        </w:tc>
        <w:tc>
          <w:tcPr>
            <w:tcW w:type="dxa" w:w="3213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4. Other agreements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433"/>
        <w:gridCol w:w="5204"/>
      </w:tblGrid>
      <w:tr>
        <w:tc>
          <w:tcPr>
            <w:tcW w:type="dxa" w:w="4433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Question</w:t>
            </w:r>
          </w:p>
        </w:tc>
        <w:tc>
          <w:tcPr>
            <w:tcW w:type="dxa" w:w="5204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Answer</w:t>
            </w:r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Who releases the recording, and through which distributor?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Producer fee or producer share of recording income?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Featured artist fee or share?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How will credits appear on streaming platforms?</w:t>
            </w:r>
          </w:p>
        </w:tc>
        <w:tc>
          <w:tcPr>
            <w:tcW w:type="dxa" w:w="5204"/>
          </w:tcPr>
          <w:p>
            <w:r/>
          </w:p>
        </w:tc>
      </w:tr>
      <w:tr>
        <w:trPr>
          <w:trHeight w:val="539"/>
        </w:trPr>
        <w:tc>
          <w:tcPr>
            <w:tcW w:type="dxa" w:w="4433"/>
          </w:tcPr>
          <w:p>
            <w:r/>
            <w:r>
              <w:rPr>
                <w:b w:val="0"/>
                <w:i w:val="0"/>
                <w:sz w:val="19"/>
              </w:rPr>
              <w:t>Anything else agreed?</w:t>
            </w:r>
          </w:p>
        </w:tc>
        <w:tc>
          <w:tcPr>
            <w:tcW w:type="dxa" w:w="5204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5. Signatures</w:t>
      </w:r>
    </w:p>
    <w:p>
      <w:pPr>
        <w:spacing w:after="120"/>
      </w:pPr>
      <w:r>
        <w:rPr>
          <w:b w:val="0"/>
          <w:i w:val="0"/>
        </w:rPr>
        <w:t>By signing, each writer confirms the shares above are what was agreed.</w:t>
      </w:r>
    </w:p>
    <w:tbl>
      <w:tblPr>
        <w:tblStyle w:val="TableGrid"/>
        <w:tblW w:w="9639" w:type="dxa"/>
        <w:jc w:val="center"/>
        <w:tblBorders>
          <w:top w:val="single" w:sz="4" w:space="0" w:color="BDB5A6"/>
          <w:left w:val="single" w:sz="4" w:space="0" w:color="BDB5A6"/>
          <w:bottom w:val="single" w:sz="4" w:space="0" w:color="BDB5A6"/>
          <w:right w:val="single" w:sz="4" w:space="0" w:color="BDB5A6"/>
          <w:insideH w:val="single" w:sz="4" w:space="0" w:color="BDB5A6"/>
          <w:insideV w:val="single" w:sz="4" w:space="0" w:color="BDB5A6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Name</w:t>
            </w:r>
          </w:p>
        </w:tc>
        <w:tc>
          <w:tcPr>
            <w:tcW w:type="dxa" w:w="2409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Signature</w:t>
            </w:r>
          </w:p>
        </w:tc>
        <w:tc>
          <w:tcPr>
            <w:tcW w:type="dxa" w:w="2409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Date</w:t>
            </w:r>
          </w:p>
        </w:tc>
        <w:tc>
          <w:tcPr>
            <w:tcW w:type="dxa" w:w="2409"/>
            <w:shd w:val="clear" w:color="auto" w:fill="18214A"/>
          </w:tcPr>
          <w:p>
            <w:r/>
            <w:r>
              <w:rPr>
                <w:b/>
                <w:i w:val="0"/>
                <w:color w:val="EEE6D8"/>
                <w:sz w:val="19"/>
              </w:rPr>
              <w:t>Phone or email</w:t>
            </w:r>
          </w:p>
        </w:tc>
      </w:tr>
      <w:tr>
        <w:trPr>
          <w:trHeight w:val="539"/>
        </w:trP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rPr>
          <w:trHeight w:val="539"/>
        </w:trP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rPr>
          <w:trHeight w:val="539"/>
        </w:trP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  <w:tr>
        <w:trPr>
          <w:trHeight w:val="539"/>
        </w:trPr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  <w:tc>
          <w:tcPr>
            <w:tcW w:type="dxa" w:w="2409"/>
          </w:tcPr>
          <w:p>
            <w:r/>
          </w:p>
        </w:tc>
      </w:tr>
    </w:tbl>
    <w:p>
      <w:pPr>
        <w:spacing w:after="40"/>
      </w:pPr>
    </w:p>
    <w:p>
      <w:pPr>
        <w:pStyle w:val="Heading2"/>
      </w:pPr>
      <w:r>
        <w:t>Common questions when filling it in</w:t>
      </w:r>
    </w:p>
    <w:p>
      <w:pPr>
        <w:pStyle w:val="ListBullet"/>
        <w:spacing w:after="60"/>
      </w:pPr>
      <w:r>
        <w:rPr>
          <w:b/>
          <w:i w:val="0"/>
        </w:rPr>
        <w:t>Equal or by contribution?</w:t>
      </w:r>
      <w:r>
        <w:rPr>
          <w:b w:val="0"/>
          <w:i w:val="0"/>
        </w:rPr>
        <w:t xml:space="preserve"> Either is fine. Equal splits between everyone in the room are simple and avoid arguments. Splitting by contribution (for example lyrics 50%, composition 50%) is also common.</w:t>
      </w:r>
    </w:p>
    <w:p>
      <w:pPr>
        <w:pStyle w:val="ListBullet"/>
        <w:spacing w:after="60"/>
      </w:pPr>
      <w:r>
        <w:rPr>
          <w:b/>
          <w:i w:val="0"/>
        </w:rPr>
        <w:t>Use legal names</w:t>
      </w:r>
      <w:r>
        <w:rPr>
          <w:b w:val="0"/>
          <w:i w:val="0"/>
        </w:rPr>
        <w:t xml:space="preserve"> and the same professional names you use on IPRS and your distributor, so royalties match.</w:t>
      </w:r>
    </w:p>
    <w:p>
      <w:pPr>
        <w:pStyle w:val="ListBullet"/>
        <w:spacing w:after="60"/>
      </w:pPr>
      <w:r>
        <w:rPr>
          <w:b/>
          <w:i w:val="0"/>
        </w:rPr>
        <w:t>Samples</w:t>
      </w:r>
      <w:r>
        <w:rPr>
          <w:b w:val="0"/>
          <w:i w:val="0"/>
        </w:rPr>
        <w:t xml:space="preserve"> need clearance from both the song's owners and the recording's owners before release.</w:t>
      </w: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2">
        <w:r>
          <w:rPr>
            <w:color w:val="A2482A"/>
            <w:sz w:val="18"/>
            <w:u w:val="single"/>
          </w:rPr>
          <w:t xml:space="preserve">surandsauda.in/learn/split-sheet/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iprs-registration-checklist/" TargetMode="External"/><Relationship Id="rId12" Type="http://schemas.openxmlformats.org/officeDocument/2006/relationships/hyperlink" Target="https://surandsauda.in/learn/split-she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sheet: who owns the song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